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8730E" w14:textId="77777777" w:rsidR="00880B9E" w:rsidRPr="00B00709" w:rsidRDefault="00880B9E" w:rsidP="00880B9E">
      <w:pPr>
        <w:pStyle w:val="KKPM"/>
      </w:pPr>
      <w:r w:rsidRPr="00B00709">
        <w:t>PRESS RELEASE</w:t>
      </w:r>
    </w:p>
    <w:p w14:paraId="72829668" w14:textId="32453EEF" w:rsidR="00880B9E" w:rsidRPr="0015549C" w:rsidRDefault="0015549C" w:rsidP="00880B9E">
      <w:pPr>
        <w:pStyle w:val="PMHeader"/>
        <w:rPr>
          <w:lang w:val="de-DE"/>
        </w:rPr>
      </w:pPr>
      <w:r w:rsidRPr="0015549C">
        <w:rPr>
          <w:b/>
          <w:bCs/>
          <w:lang w:val="de-DE"/>
        </w:rPr>
        <w:t>Kernkonzept stellt L4Re von GPLv2 auf MIT-Lizenz um</w:t>
      </w:r>
    </w:p>
    <w:p w14:paraId="0A98195F" w14:textId="77777777" w:rsidR="0015549C" w:rsidRPr="00B85D2A" w:rsidRDefault="00880B9E" w:rsidP="0015549C">
      <w:pPr>
        <w:pStyle w:val="KKPMTeaser"/>
        <w:rPr>
          <w:lang w:val="de-DE"/>
        </w:rPr>
      </w:pPr>
      <w:r w:rsidRPr="00B85D2A">
        <w:rPr>
          <w:lang w:val="de-DE"/>
        </w:rPr>
        <w:t xml:space="preserve">Dresden, </w:t>
      </w:r>
      <w:r w:rsidR="0015549C" w:rsidRPr="00B85D2A">
        <w:rPr>
          <w:lang w:val="de-DE"/>
        </w:rPr>
        <w:t xml:space="preserve">15. September </w:t>
      </w:r>
      <w:r w:rsidRPr="00B85D2A">
        <w:rPr>
          <w:lang w:val="de-DE"/>
        </w:rPr>
        <w:t>202</w:t>
      </w:r>
      <w:r w:rsidR="0015549C" w:rsidRPr="00B85D2A">
        <w:rPr>
          <w:lang w:val="de-DE"/>
        </w:rPr>
        <w:t>5</w:t>
      </w:r>
      <w:r w:rsidRPr="00B85D2A">
        <w:rPr>
          <w:lang w:val="de-DE"/>
        </w:rPr>
        <w:t xml:space="preserve"> – </w:t>
      </w:r>
      <w:r w:rsidR="0015549C" w:rsidRPr="00B85D2A">
        <w:rPr>
          <w:lang w:val="de-DE"/>
        </w:rPr>
        <w:t xml:space="preserve">Die Kernkonzept GmbH, Maintainer und Hauptentwickler des offenen L4Re Operating System Framework (inklusive L4Re Hypervisor und L4Re Micro Hypervisor), stellt die Lizenz von der General Public License (GPLv2) auf die MIT License (Massachusetts Institute of Technology License) um – mit Wirkung zum 15. September 2025. </w:t>
      </w:r>
    </w:p>
    <w:p w14:paraId="3790B779" w14:textId="081212EE" w:rsidR="0015549C" w:rsidRPr="003C14B2" w:rsidRDefault="0015549C" w:rsidP="00C32BBA">
      <w:pPr>
        <w:contextualSpacing w:val="0"/>
      </w:pPr>
      <w:r w:rsidRPr="003C14B2">
        <w:t xml:space="preserve">Der Schritt ist </w:t>
      </w:r>
      <w:r>
        <w:t>konsequent kunden- und entwicklerzentriert</w:t>
      </w:r>
      <w:r w:rsidRPr="003C14B2">
        <w:t>: Er reduziert Integrations- und Compliance-Aufwände, erhöht die Planbarkeit in Projekten und erleichtert die Nutzung von L4Re</w:t>
      </w:r>
      <w:r>
        <w:t xml:space="preserve"> als Middleware</w:t>
      </w:r>
      <w:r w:rsidRPr="003C14B2">
        <w:t xml:space="preserve"> in bestehenden, </w:t>
      </w:r>
      <w:r>
        <w:t xml:space="preserve">komplexen </w:t>
      </w:r>
      <w:r w:rsidRPr="003C14B2">
        <w:t>Software-Stacks</w:t>
      </w:r>
      <w:r>
        <w:t xml:space="preserve"> mit heterogenen Lizenzbedingungen.</w:t>
      </w:r>
    </w:p>
    <w:p w14:paraId="45DB6EB4" w14:textId="4295302F" w:rsidR="0015549C" w:rsidRDefault="0015549C" w:rsidP="00C32BBA">
      <w:pPr>
        <w:contextualSpacing w:val="0"/>
      </w:pPr>
      <w:r w:rsidRPr="0015549C">
        <w:rPr>
          <w:b/>
        </w:rPr>
        <w:t xml:space="preserve">Die </w:t>
      </w:r>
      <w:r w:rsidRPr="0015549C">
        <w:rPr>
          <w:b/>
          <w:bCs/>
        </w:rPr>
        <w:t>MIT-Lizenz</w:t>
      </w:r>
      <w:r w:rsidRPr="003C14B2">
        <w:t xml:space="preserve"> ist eine </w:t>
      </w:r>
      <w:r w:rsidRPr="0015549C">
        <w:rPr>
          <w:bCs/>
        </w:rPr>
        <w:t>permissive</w:t>
      </w:r>
      <w:r w:rsidRPr="003C14B2">
        <w:t xml:space="preserve"> Open-Source-Lizenz. Sie erlaubt Nutzung, Änderung und Weitergabe – auch in </w:t>
      </w:r>
      <w:r w:rsidRPr="0015549C">
        <w:rPr>
          <w:bCs/>
        </w:rPr>
        <w:t>proprietären Produkten</w:t>
      </w:r>
      <w:r w:rsidRPr="003C14B2">
        <w:t xml:space="preserve"> –, sofern </w:t>
      </w:r>
      <w:r w:rsidRPr="0015549C">
        <w:rPr>
          <w:bCs/>
        </w:rPr>
        <w:t>Urheberrechtsvermerk und Lizenztext</w:t>
      </w:r>
      <w:r w:rsidRPr="0015549C">
        <w:t xml:space="preserve"> erhalten bleiben. Im Unterschied zu Copyleft-Lizenzen wie der GPLv2 besteht </w:t>
      </w:r>
      <w:r w:rsidRPr="0015549C">
        <w:rPr>
          <w:bCs/>
        </w:rPr>
        <w:t>keine Pflicht</w:t>
      </w:r>
      <w:r w:rsidRPr="0015549C">
        <w:t xml:space="preserve">, eigene Modifikationen offenzulegen. Das </w:t>
      </w:r>
      <w:r w:rsidRPr="0015549C">
        <w:rPr>
          <w:bCs/>
        </w:rPr>
        <w:t>vereinfacht Genehmigungsprozesse</w:t>
      </w:r>
      <w:r w:rsidRPr="0015549C">
        <w:t xml:space="preserve"> in Einkauf, Recht und Compliance und schafft </w:t>
      </w:r>
      <w:r w:rsidRPr="0015549C">
        <w:rPr>
          <w:bCs/>
        </w:rPr>
        <w:t>rechtliche Klarheit</w:t>
      </w:r>
      <w:r w:rsidRPr="0015549C">
        <w:t xml:space="preserve"> für den Serieneinsatz. Wie in Open Source üblich, enthält die MIT-Lizenz einen </w:t>
      </w:r>
      <w:r w:rsidRPr="0015549C">
        <w:rPr>
          <w:bCs/>
        </w:rPr>
        <w:t>Gewährleistungs- und Haftungsausschluss</w:t>
      </w:r>
      <w:r w:rsidRPr="0015549C">
        <w:t>.</w:t>
      </w:r>
    </w:p>
    <w:p w14:paraId="0E32CFC0" w14:textId="77777777" w:rsidR="0015549C" w:rsidRPr="0015549C" w:rsidRDefault="0015549C" w:rsidP="00C32BBA">
      <w:pPr>
        <w:contextualSpacing w:val="0"/>
      </w:pPr>
      <w:r w:rsidRPr="0015549C">
        <w:t xml:space="preserve">Der </w:t>
      </w:r>
      <w:r w:rsidRPr="0015549C">
        <w:rPr>
          <w:bCs/>
        </w:rPr>
        <w:t>Geltungsbereich</w:t>
      </w:r>
      <w:r w:rsidRPr="0015549C">
        <w:t xml:space="preserve"> der Umstellung umfasst </w:t>
      </w:r>
      <w:r w:rsidRPr="0015549C">
        <w:rPr>
          <w:bCs/>
        </w:rPr>
        <w:t>alle L4Re-Komponenten, die Kernkonzept kontrolliert</w:t>
      </w:r>
      <w:r w:rsidRPr="0015549C">
        <w:t xml:space="preserve">. </w:t>
      </w:r>
      <w:r w:rsidRPr="0015549C">
        <w:rPr>
          <w:bCs/>
        </w:rPr>
        <w:t>Drittkomponenten und externe Abhängigkeiten</w:t>
      </w:r>
      <w:r w:rsidRPr="0015549C">
        <w:t xml:space="preserve"> sind davon </w:t>
      </w:r>
      <w:r w:rsidRPr="0015549C">
        <w:rPr>
          <w:bCs/>
        </w:rPr>
        <w:t>ausgenommen</w:t>
      </w:r>
      <w:r w:rsidRPr="0015549C">
        <w:t xml:space="preserve"> und verbleiben unter ihren jeweiligen Lizenzen. Bereits veröffentlichte L4Re-Releases unter GPLv2 bleiben </w:t>
      </w:r>
      <w:r w:rsidRPr="0015549C">
        <w:rPr>
          <w:bCs/>
        </w:rPr>
        <w:t>unverändert verfügbar</w:t>
      </w:r>
      <w:r w:rsidRPr="0015549C">
        <w:t>.</w:t>
      </w:r>
    </w:p>
    <w:p w14:paraId="4E58C2DB" w14:textId="3A2A918E" w:rsidR="0015549C" w:rsidRPr="004C3AC0" w:rsidRDefault="0015549C" w:rsidP="00C32BBA">
      <w:pPr>
        <w:contextualSpacing w:val="0"/>
      </w:pPr>
      <w:r w:rsidRPr="0015549C">
        <w:t xml:space="preserve">Zur </w:t>
      </w:r>
      <w:r w:rsidRPr="0015549C">
        <w:rPr>
          <w:bCs/>
        </w:rPr>
        <w:t>Verschlankung des Beitragsprozesses</w:t>
      </w:r>
      <w:r w:rsidRPr="0015549C">
        <w:t xml:space="preserve"> entfallen künftig </w:t>
      </w:r>
      <w:r w:rsidRPr="0015549C">
        <w:rPr>
          <w:bCs/>
        </w:rPr>
        <w:t>Contributor License Agreements (CLAs)</w:t>
      </w:r>
      <w:r w:rsidRPr="0015549C">
        <w:t xml:space="preserve">. </w:t>
      </w:r>
      <w:r w:rsidRPr="0015549C">
        <w:rPr>
          <w:bCs/>
        </w:rPr>
        <w:t xml:space="preserve">An deren Stelle führt Kernkonzept eine „Signed-off-by“-Regel gemäß </w:t>
      </w:r>
      <w:r w:rsidRPr="0015549C">
        <w:rPr>
          <w:bCs/>
          <w:i/>
          <w:iCs/>
        </w:rPr>
        <w:t>Developer Certificate of Origin (DCO)</w:t>
      </w:r>
      <w:r w:rsidRPr="0015549C">
        <w:rPr>
          <w:bCs/>
        </w:rPr>
        <w:t xml:space="preserve"> ein – analog zum Vorgehen im Linux-Kernel und bei GCC.</w:t>
      </w:r>
      <w:r w:rsidRPr="0015549C">
        <w:t xml:space="preserve"> Mit dem „Signed-off-by“-Vermerk in der Commit-Nachricht bestätigen Beitragende, dass sie den Code selbst erstellt haben bzw. über die erforderlichen Rechte verfügen. Die etablierten </w:t>
      </w:r>
      <w:r w:rsidRPr="0015549C">
        <w:rPr>
          <w:bCs/>
        </w:rPr>
        <w:t>Code-Review-, Security- und Release-Prozesse</w:t>
      </w:r>
      <w:r w:rsidRPr="0015549C">
        <w:t xml:space="preserve"> bleiben </w:t>
      </w:r>
      <w:r w:rsidRPr="0015549C">
        <w:rPr>
          <w:bCs/>
        </w:rPr>
        <w:t>unverändert</w:t>
      </w:r>
      <w:r w:rsidRPr="0015549C">
        <w:t xml:space="preserve"> bestehen.</w:t>
      </w:r>
    </w:p>
    <w:p w14:paraId="08514BA6" w14:textId="77777777" w:rsidR="0015549C" w:rsidRDefault="0015549C" w:rsidP="00C32BBA">
      <w:pPr>
        <w:contextualSpacing w:val="0"/>
        <w:rPr>
          <w:bCs/>
        </w:rPr>
      </w:pPr>
      <w:r>
        <w:t>„</w:t>
      </w:r>
      <w:r w:rsidRPr="00C01A57">
        <w:t xml:space="preserve">Wir orientieren uns am praktischen Einsatz bei unseren Kunden – von der Pilotierung bis zum Serienbetrieb. Die MIT-Lizenz reduziert Abstimmungsaufwände, erhöht die Rechtssicherheit und unterstützt </w:t>
      </w:r>
      <w:r w:rsidRPr="0015549C">
        <w:t xml:space="preserve">stabile Prozesse. Kurz: mehr Freiheit, weniger Aufwand, gleiche Sorgfalt“, sagt </w:t>
      </w:r>
      <w:r w:rsidRPr="0015549C">
        <w:rPr>
          <w:bCs/>
        </w:rPr>
        <w:t>Dr. Michael Hohmuth, CEO &amp; Founder</w:t>
      </w:r>
      <w:r w:rsidRPr="0015549C">
        <w:t xml:space="preserve">. </w:t>
      </w:r>
    </w:p>
    <w:p w14:paraId="3E3817B0" w14:textId="41919015" w:rsidR="0015549C" w:rsidRPr="003C14B2" w:rsidRDefault="0015549C" w:rsidP="00C32BBA">
      <w:pPr>
        <w:contextualSpacing w:val="0"/>
      </w:pPr>
      <w:r w:rsidRPr="0015549C">
        <w:rPr>
          <w:bCs/>
        </w:rPr>
        <w:t>Dr. Adam Lackorzynski, CTO &amp; Founder</w:t>
      </w:r>
      <w:r w:rsidRPr="0015549C">
        <w:t xml:space="preserve">, ergänzt: „Der Wechsel auf </w:t>
      </w:r>
      <w:r w:rsidRPr="003C14B2">
        <w:t>MIT gibt Entwicklern und Integratoren mehr Freiheit und sorgt für höhere Akzeptanz in komplexen Lizenzumgebungen. Entscheidend ist der praktische Nutzen: schnellere Integration, klare Compliance und weniger Reibung im Tagesgeschäft.“</w:t>
      </w:r>
    </w:p>
    <w:p w14:paraId="08F18366" w14:textId="31CFE6DD" w:rsidR="0015549C" w:rsidRPr="003C14B2" w:rsidRDefault="0015549C" w:rsidP="00C32BBA">
      <w:pPr>
        <w:contextualSpacing w:val="0"/>
        <w:rPr>
          <w:b/>
          <w:bCs/>
        </w:rPr>
      </w:pPr>
      <w:r w:rsidRPr="003C14B2">
        <w:rPr>
          <w:b/>
          <w:bCs/>
        </w:rPr>
        <w:t>Was ändert sich für Kunden konkret?</w:t>
      </w:r>
    </w:p>
    <w:p w14:paraId="344A85F8" w14:textId="77777777" w:rsidR="0015549C" w:rsidRPr="003C14B2" w:rsidRDefault="0015549C" w:rsidP="00C32BBA">
      <w:pPr>
        <w:numPr>
          <w:ilvl w:val="0"/>
          <w:numId w:val="7"/>
        </w:numPr>
        <w:spacing w:after="160" w:line="278" w:lineRule="auto"/>
        <w:ind w:left="714" w:hanging="357"/>
      </w:pPr>
      <w:r w:rsidRPr="003C14B2">
        <w:rPr>
          <w:b/>
          <w:bCs/>
        </w:rPr>
        <w:t>Einfachere Lizenzfreigabe:</w:t>
      </w:r>
      <w:r w:rsidRPr="003C14B2">
        <w:t xml:space="preserve"> Weniger Abstimmungsbedarf in </w:t>
      </w:r>
      <w:r w:rsidRPr="003C14B2">
        <w:rPr>
          <w:b/>
          <w:bCs/>
        </w:rPr>
        <w:t>Legal/Compliance/Einkauf</w:t>
      </w:r>
      <w:r w:rsidRPr="003C14B2">
        <w:t>.</w:t>
      </w:r>
    </w:p>
    <w:p w14:paraId="2A02517D" w14:textId="77777777" w:rsidR="0015549C" w:rsidRPr="003066E5" w:rsidRDefault="0015549C" w:rsidP="00C32BBA">
      <w:pPr>
        <w:numPr>
          <w:ilvl w:val="0"/>
          <w:numId w:val="7"/>
        </w:numPr>
        <w:spacing w:after="160" w:line="278" w:lineRule="auto"/>
        <w:ind w:left="714" w:hanging="357"/>
      </w:pPr>
      <w:r w:rsidRPr="003C14B2">
        <w:rPr>
          <w:b/>
          <w:bCs/>
        </w:rPr>
        <w:t>Schnellere Integration:</w:t>
      </w:r>
      <w:r w:rsidRPr="003C14B2">
        <w:t xml:space="preserve"> Reibungsärmerer Weg vom </w:t>
      </w:r>
      <w:r w:rsidRPr="003C14B2">
        <w:rPr>
          <w:b/>
          <w:bCs/>
        </w:rPr>
        <w:t>Prototyp</w:t>
      </w:r>
      <w:r w:rsidRPr="003C14B2">
        <w:t xml:space="preserve"> in die </w:t>
      </w:r>
      <w:r w:rsidRPr="003C14B2">
        <w:rPr>
          <w:b/>
          <w:bCs/>
        </w:rPr>
        <w:t>Serie</w:t>
      </w:r>
      <w:r w:rsidRPr="003C14B2">
        <w:t xml:space="preserve"> </w:t>
      </w:r>
      <w:r w:rsidRPr="003066E5">
        <w:t>innerhalb bestehender Plattformen.</w:t>
      </w:r>
    </w:p>
    <w:p w14:paraId="35FCEC72" w14:textId="77777777" w:rsidR="0015549C" w:rsidRPr="003066E5" w:rsidRDefault="0015549C" w:rsidP="00C32BBA">
      <w:pPr>
        <w:numPr>
          <w:ilvl w:val="0"/>
          <w:numId w:val="7"/>
        </w:numPr>
        <w:spacing w:after="160" w:line="278" w:lineRule="auto"/>
        <w:ind w:left="714" w:hanging="357"/>
      </w:pPr>
      <w:r w:rsidRPr="003066E5">
        <w:rPr>
          <w:b/>
          <w:bCs/>
        </w:rPr>
        <w:t>Weniger Overhead:</w:t>
      </w:r>
      <w:r w:rsidRPr="003066E5">
        <w:t xml:space="preserve"> </w:t>
      </w:r>
      <w:r w:rsidRPr="003066E5">
        <w:rPr>
          <w:b/>
          <w:bCs/>
        </w:rPr>
        <w:t>CLAs entfallen</w:t>
      </w:r>
      <w:r w:rsidRPr="003066E5">
        <w:t>, Beitrags- und Partnerprozesse werden schlanker.</w:t>
      </w:r>
    </w:p>
    <w:p w14:paraId="4307A88E" w14:textId="77777777" w:rsidR="0015549C" w:rsidRPr="003C14B2" w:rsidRDefault="0015549C" w:rsidP="00C32BBA">
      <w:pPr>
        <w:numPr>
          <w:ilvl w:val="0"/>
          <w:numId w:val="7"/>
        </w:numPr>
        <w:spacing w:after="160" w:line="278" w:lineRule="auto"/>
        <w:ind w:left="714" w:hanging="357"/>
      </w:pPr>
      <w:r w:rsidRPr="003C14B2">
        <w:rPr>
          <w:b/>
          <w:bCs/>
        </w:rPr>
        <w:lastRenderedPageBreak/>
        <w:t>Planbarkeit &amp; Qualität:</w:t>
      </w:r>
      <w:r w:rsidRPr="003C14B2">
        <w:t xml:space="preserve"> Unverändert hohe </w:t>
      </w:r>
      <w:r w:rsidRPr="003C14B2">
        <w:rPr>
          <w:b/>
          <w:bCs/>
        </w:rPr>
        <w:t>Security- und Release-Standards</w:t>
      </w:r>
      <w:r w:rsidRPr="003C14B2">
        <w:t xml:space="preserve"> durch professionelle Maintainer-Governance.</w:t>
      </w:r>
    </w:p>
    <w:p w14:paraId="17DA32F2" w14:textId="77777777" w:rsidR="0015549C" w:rsidRPr="003C14B2" w:rsidRDefault="0015549C" w:rsidP="00C32BBA">
      <w:pPr>
        <w:numPr>
          <w:ilvl w:val="0"/>
          <w:numId w:val="7"/>
        </w:numPr>
        <w:spacing w:after="160" w:line="278" w:lineRule="auto"/>
        <w:ind w:left="714" w:hanging="357"/>
        <w:contextualSpacing w:val="0"/>
      </w:pPr>
      <w:r w:rsidRPr="003C14B2">
        <w:rPr>
          <w:b/>
          <w:bCs/>
        </w:rPr>
        <w:t>Kompatibilität:</w:t>
      </w:r>
      <w:r w:rsidRPr="003C14B2">
        <w:t xml:space="preserve"> Reibungsarme Nutzung neben </w:t>
      </w:r>
      <w:r w:rsidRPr="003C14B2">
        <w:rPr>
          <w:b/>
          <w:bCs/>
        </w:rPr>
        <w:t>proprietärer</w:t>
      </w:r>
      <w:r w:rsidRPr="003C14B2">
        <w:t xml:space="preserve"> und </w:t>
      </w:r>
      <w:r w:rsidRPr="003C14B2">
        <w:rPr>
          <w:b/>
          <w:bCs/>
        </w:rPr>
        <w:t>gemischt lizenzierter</w:t>
      </w:r>
      <w:r w:rsidRPr="003C14B2">
        <w:t xml:space="preserve"> Software.</w:t>
      </w:r>
    </w:p>
    <w:p w14:paraId="28E11BD9" w14:textId="708B0316" w:rsidR="0015549C" w:rsidRPr="003C14B2" w:rsidRDefault="0015549C" w:rsidP="0015549C">
      <w:pPr>
        <w:contextualSpacing w:val="0"/>
        <w:rPr>
          <w:b/>
          <w:bCs/>
        </w:rPr>
      </w:pPr>
      <w:r w:rsidRPr="003C14B2">
        <w:rPr>
          <w:b/>
          <w:bCs/>
        </w:rPr>
        <w:t xml:space="preserve">Verfügbarkeit </w:t>
      </w:r>
      <w:r>
        <w:rPr>
          <w:b/>
          <w:bCs/>
        </w:rPr>
        <w:t>und</w:t>
      </w:r>
      <w:r w:rsidRPr="003C14B2">
        <w:rPr>
          <w:b/>
          <w:bCs/>
        </w:rPr>
        <w:t xml:space="preserve"> Hinweise</w:t>
      </w:r>
    </w:p>
    <w:p w14:paraId="5EF61492" w14:textId="77777777" w:rsidR="0015549C" w:rsidRPr="003C14B2" w:rsidRDefault="0015549C" w:rsidP="00C32BBA">
      <w:pPr>
        <w:numPr>
          <w:ilvl w:val="0"/>
          <w:numId w:val="7"/>
        </w:numPr>
        <w:spacing w:after="160" w:line="278" w:lineRule="auto"/>
        <w:ind w:left="714" w:hanging="357"/>
      </w:pPr>
      <w:r w:rsidRPr="00C32BBA">
        <w:t>Stichtag:</w:t>
      </w:r>
      <w:r w:rsidRPr="003C14B2">
        <w:t xml:space="preserve"> 1</w:t>
      </w:r>
      <w:r>
        <w:t>5</w:t>
      </w:r>
      <w:r w:rsidRPr="003C14B2">
        <w:t>. September 2025</w:t>
      </w:r>
    </w:p>
    <w:p w14:paraId="217FFC7C" w14:textId="3C8A8EF4" w:rsidR="0015549C" w:rsidRPr="00B85D2A" w:rsidRDefault="0015549C" w:rsidP="00C32BBA">
      <w:pPr>
        <w:numPr>
          <w:ilvl w:val="0"/>
          <w:numId w:val="7"/>
        </w:numPr>
        <w:spacing w:after="160" w:line="278" w:lineRule="auto"/>
        <w:ind w:left="714" w:hanging="357"/>
        <w:rPr>
          <w:lang w:val="en-US"/>
        </w:rPr>
      </w:pPr>
      <w:r w:rsidRPr="00B85D2A">
        <w:rPr>
          <w:lang w:val="en-US"/>
        </w:rPr>
        <w:t xml:space="preserve">Repository (GitHub): </w:t>
      </w:r>
      <w:r w:rsidR="00B85D2A" w:rsidRPr="3EF63E15">
        <w:rPr>
          <w:lang w:val="en-US"/>
        </w:rPr>
        <w:t>https://github.com/kernkonzept/</w:t>
      </w:r>
    </w:p>
    <w:p w14:paraId="4605D38C" w14:textId="77777777" w:rsidR="0015549C" w:rsidRPr="003C14B2" w:rsidRDefault="0015549C" w:rsidP="0015549C">
      <w:pPr>
        <w:numPr>
          <w:ilvl w:val="0"/>
          <w:numId w:val="6"/>
        </w:numPr>
        <w:spacing w:after="160" w:line="278" w:lineRule="auto"/>
        <w:contextualSpacing w:val="0"/>
      </w:pPr>
      <w:r w:rsidRPr="003C14B2">
        <w:rPr>
          <w:b/>
          <w:bCs/>
        </w:rPr>
        <w:t>Lizenzhinweise &amp; Release-Informationen:</w:t>
      </w:r>
      <w:r w:rsidRPr="003C14B2">
        <w:t xml:space="preserve"> Veröffentlichung mit </w:t>
      </w:r>
      <w:r w:rsidRPr="003C14B2">
        <w:rPr>
          <w:b/>
          <w:bCs/>
        </w:rPr>
        <w:t>Release Notes/Tags</w:t>
      </w:r>
      <w:r w:rsidRPr="003C14B2">
        <w:t xml:space="preserve"> zum Rollout</w:t>
      </w:r>
    </w:p>
    <w:p w14:paraId="0A132D53" w14:textId="5F7BFD3B" w:rsidR="00880B9E" w:rsidRPr="0015549C" w:rsidRDefault="0015549C" w:rsidP="00880B9E">
      <w:pPr>
        <w:rPr>
          <w:rFonts w:cs="Noto Serif"/>
          <w:bCs/>
        </w:rPr>
      </w:pPr>
      <w:r w:rsidRPr="0015549C">
        <w:rPr>
          <w:b/>
          <w:bCs/>
        </w:rPr>
        <w:t xml:space="preserve">Historie: </w:t>
      </w:r>
      <w:r w:rsidRPr="0015549C">
        <w:rPr>
          <w:bCs/>
        </w:rPr>
        <w:t>Bisherige L4Re-Releases unter GPLv2 bleiben verfügbar</w:t>
      </w:r>
      <w:r w:rsidR="00204DD3" w:rsidRPr="0015549C">
        <w:rPr>
          <w:rFonts w:cs="Noto Serif"/>
          <w:bCs/>
        </w:rPr>
        <w:t>.</w:t>
      </w:r>
    </w:p>
    <w:p w14:paraId="6F168476" w14:textId="77777777" w:rsidR="0015549C" w:rsidRDefault="0015549C" w:rsidP="00880B9E">
      <w:pPr>
        <w:rPr>
          <w:b/>
          <w:bCs/>
        </w:rPr>
      </w:pPr>
    </w:p>
    <w:p w14:paraId="66A9285C" w14:textId="77777777" w:rsidR="005F481E" w:rsidRDefault="005F481E" w:rsidP="00880B9E">
      <w:pPr>
        <w:rPr>
          <w:b/>
          <w:bCs/>
        </w:rPr>
      </w:pPr>
    </w:p>
    <w:p w14:paraId="408A55C4" w14:textId="77777777" w:rsidR="005F481E" w:rsidRPr="0015549C" w:rsidRDefault="005F481E" w:rsidP="00880B9E">
      <w:pPr>
        <w:rPr>
          <w:b/>
          <w:bCs/>
        </w:rPr>
      </w:pPr>
    </w:p>
    <w:p w14:paraId="30454DF9" w14:textId="77777777" w:rsidR="005F481E" w:rsidRPr="005F481E" w:rsidRDefault="005F481E" w:rsidP="005F481E">
      <w:pPr>
        <w:rPr>
          <w:rFonts w:cs="Noto Serif"/>
        </w:rPr>
      </w:pPr>
      <w:r w:rsidRPr="005F481E">
        <w:rPr>
          <w:rFonts w:ascii="Noto Serif bold" w:hAnsi="Noto Serif bold"/>
          <w:b/>
          <w:bCs/>
        </w:rPr>
        <w:t>Kernkonzept</w:t>
      </w:r>
      <w:r w:rsidRPr="005F481E">
        <w:rPr>
          <w:rFonts w:cs="Noto Serif"/>
          <w:b/>
          <w:bCs/>
        </w:rPr>
        <w:t xml:space="preserve"> </w:t>
      </w:r>
      <w:r w:rsidRPr="005F481E">
        <w:rPr>
          <w:rFonts w:cs="Noto Serif"/>
          <w:bCs/>
        </w:rPr>
        <w:t>ist ein Spezialist für sichere Virtualisierungs- und Betriebssystemtechnologie.</w:t>
      </w:r>
      <w:r w:rsidRPr="005F481E">
        <w:rPr>
          <w:rFonts w:cs="Noto Serif"/>
        </w:rPr>
        <w:br/>
        <w:t>Unsere Kunden entwickeln komplexe Softwareprodukte für sicherheits- und missionskritische Anwendungen, die oft eine Zertifizierung oder Akkreditierung erfordern.</w:t>
      </w:r>
    </w:p>
    <w:p w14:paraId="6DCD2564" w14:textId="77777777" w:rsidR="005F481E" w:rsidRPr="005F481E" w:rsidRDefault="005F481E" w:rsidP="005F481E">
      <w:pPr>
        <w:rPr>
          <w:rFonts w:cs="Noto Serif"/>
        </w:rPr>
      </w:pPr>
      <w:r w:rsidRPr="005F481E">
        <w:rPr>
          <w:rFonts w:cs="Noto Serif"/>
        </w:rPr>
        <w:t xml:space="preserve">Auf der Grundlage unserer Open-Source-Technologie L4Re – einer Mikrokern-basierten Betriebssystem- und Hypervisor-Plattform – entwickeln wir Systemlösungen mit einer minimalen Angriffsfläche, Echtzeitfähigkeiten und Virtualisierungsunterstützung, bis hin zu unserem bis VS GEHEIM zugelassenen Produkt L4Re Secure Separation Kernel VS 1.0.1 und dem nach Common Criteria EAL4+ zertifizierten L4Re Secure Separation Kernel CC 1.0.1. </w:t>
      </w:r>
    </w:p>
    <w:p w14:paraId="605BF4A2" w14:textId="56B19936" w:rsidR="005F481E" w:rsidRPr="005F481E" w:rsidRDefault="005F481E" w:rsidP="005F481E">
      <w:pPr>
        <w:rPr>
          <w:rFonts w:cs="Noto Serif"/>
        </w:rPr>
      </w:pPr>
      <w:r w:rsidRPr="005F481E">
        <w:rPr>
          <w:rFonts w:cs="Noto Serif"/>
        </w:rPr>
        <w:t>Durch den Einsatz unserer zertifizierten und erprobten Technologie können unsere Kunden die Zertifizierung ihrer eigenen Produkte erheblich beschleunigen – und damit Zeit, Kosten und Risiko deutlich reduzieren.</w:t>
      </w:r>
      <w:r>
        <w:rPr>
          <w:rFonts w:cs="Noto Serif"/>
        </w:rPr>
        <w:t xml:space="preserve"> </w:t>
      </w:r>
      <w:r w:rsidRPr="005F481E">
        <w:rPr>
          <w:rFonts w:cs="Noto Serif"/>
        </w:rPr>
        <w:t>Unsere erfahrenen Betriebssystem-Ingenieure passen diese Lösungen an die spezifischen Anforderungen des Automobil-, Hochsicherheits- und Embedded-Marktes an. Darüber hinaus unterstützen wir unsere Kunden mit umfassender, individueller Architekturberatung und Entwicklung. Die Kernkonzept GmbH ist ein mittelständisches Unternehmen mit Sitz in Dresden, Deutschland.</w:t>
      </w:r>
    </w:p>
    <w:p w14:paraId="1CBE792F" w14:textId="749C6E6D" w:rsidR="00880B9E" w:rsidRPr="005F481E" w:rsidRDefault="00880B9E" w:rsidP="00880B9E">
      <w:pPr>
        <w:rPr>
          <w:rStyle w:val="markedcontent"/>
        </w:rPr>
      </w:pPr>
    </w:p>
    <w:p w14:paraId="66232564" w14:textId="77777777" w:rsidR="005F481E" w:rsidRPr="005F481E" w:rsidRDefault="005F481E" w:rsidP="00880B9E">
      <w:pPr>
        <w:rPr>
          <w:rStyle w:val="markedcontent"/>
        </w:rPr>
      </w:pPr>
    </w:p>
    <w:p w14:paraId="523BC41C" w14:textId="3571C451" w:rsidR="00880B9E" w:rsidRPr="005F481E" w:rsidRDefault="00880B9E" w:rsidP="00880B9E">
      <w:pPr>
        <w:rPr>
          <w:rStyle w:val="markedcontent"/>
        </w:rPr>
      </w:pPr>
      <w:r w:rsidRPr="005F481E">
        <w:br/>
      </w:r>
      <w:r w:rsidRPr="005F481E">
        <w:rPr>
          <w:rStyle w:val="markedcontent"/>
        </w:rPr>
        <w:t xml:space="preserve">github: </w:t>
      </w:r>
      <w:hyperlink r:id="rId8" w:history="1">
        <w:r w:rsidR="005F481E" w:rsidRPr="005F481E">
          <w:rPr>
            <w:rStyle w:val="Hyperlink"/>
          </w:rPr>
          <w:t>https://github.com/kernkonzept</w:t>
        </w:r>
      </w:hyperlink>
      <w:r w:rsidR="005F481E" w:rsidRPr="005F481E">
        <w:rPr>
          <w:rStyle w:val="markedcontent"/>
        </w:rPr>
        <w:t xml:space="preserve"> </w:t>
      </w:r>
      <w:r w:rsidRPr="005F481E">
        <w:br/>
      </w:r>
      <w:r w:rsidRPr="005F481E">
        <w:rPr>
          <w:rStyle w:val="markedcontent"/>
        </w:rPr>
        <w:t xml:space="preserve">Website: </w:t>
      </w:r>
      <w:hyperlink r:id="rId9" w:history="1">
        <w:r w:rsidR="005F481E" w:rsidRPr="005F481E">
          <w:rPr>
            <w:rStyle w:val="Hyperlink"/>
          </w:rPr>
          <w:t>www.kernkonzept.com</w:t>
        </w:r>
      </w:hyperlink>
      <w:r w:rsidR="005F481E" w:rsidRPr="005F481E">
        <w:rPr>
          <w:rStyle w:val="markedcontent"/>
        </w:rPr>
        <w:t xml:space="preserve"> </w:t>
      </w:r>
      <w:r w:rsidRPr="005F481E">
        <w:br/>
      </w:r>
      <w:r w:rsidR="005F481E" w:rsidRPr="005F481E">
        <w:rPr>
          <w:rStyle w:val="markedcontent"/>
        </w:rPr>
        <w:t>MI</w:t>
      </w:r>
      <w:r w:rsidR="005F481E">
        <w:rPr>
          <w:rStyle w:val="markedcontent"/>
        </w:rPr>
        <w:t xml:space="preserve">T: </w:t>
      </w:r>
      <w:hyperlink r:id="rId10" w:history="1">
        <w:r w:rsidR="005F481E" w:rsidRPr="00BB2CF7">
          <w:rPr>
            <w:rStyle w:val="Hyperlink"/>
          </w:rPr>
          <w:t>https://spdx.org/licenses/MIT.html</w:t>
        </w:r>
      </w:hyperlink>
      <w:r w:rsidR="005F481E">
        <w:rPr>
          <w:rStyle w:val="markedcontent"/>
        </w:rPr>
        <w:t xml:space="preserve"> </w:t>
      </w:r>
    </w:p>
    <w:p w14:paraId="6440096A" w14:textId="6208B161" w:rsidR="00880B9E" w:rsidRPr="00880B9E" w:rsidRDefault="00880B9E" w:rsidP="00880B9E">
      <w:pPr>
        <w:rPr>
          <w:rStyle w:val="markedcontent"/>
        </w:rPr>
      </w:pPr>
      <w:r w:rsidRPr="005F481E">
        <w:br/>
      </w:r>
      <w:r w:rsidRPr="005F481E">
        <w:rPr>
          <w:rFonts w:ascii="Noto Serif bold" w:hAnsi="Noto Serif bold"/>
        </w:rPr>
        <w:t>Kernkonzept contact</w:t>
      </w:r>
      <w:r w:rsidRPr="005F481E">
        <w:rPr>
          <w:rFonts w:ascii="Noto Serif bold" w:hAnsi="Noto Serif bold"/>
        </w:rPr>
        <w:br/>
      </w:r>
      <w:r w:rsidRPr="00880B9E">
        <w:rPr>
          <w:rStyle w:val="markedcontent"/>
        </w:rPr>
        <w:t>Katrin Kahle</w:t>
      </w:r>
      <w:r w:rsidR="005F481E">
        <w:rPr>
          <w:rStyle w:val="markedcontent"/>
        </w:rPr>
        <w:t>, Head of Product</w:t>
      </w:r>
      <w:r w:rsidRPr="00880B9E">
        <w:br/>
      </w:r>
      <w:r w:rsidRPr="00880B9E">
        <w:rPr>
          <w:rStyle w:val="markedcontent"/>
        </w:rPr>
        <w:t>Kernkonzept</w:t>
      </w:r>
      <w:r w:rsidRPr="00880B9E">
        <w:br/>
      </w:r>
      <w:r w:rsidRPr="00880B9E">
        <w:rPr>
          <w:rStyle w:val="markedcontent"/>
        </w:rPr>
        <w:t>Tel: +49 351 41 88 3232</w:t>
      </w:r>
      <w:r w:rsidRPr="00880B9E">
        <w:br/>
      </w:r>
      <w:r w:rsidRPr="00880B9E">
        <w:rPr>
          <w:rStyle w:val="markedcontent"/>
        </w:rPr>
        <w:t xml:space="preserve">Email: </w:t>
      </w:r>
      <w:hyperlink r:id="rId11" w:history="1">
        <w:r w:rsidRPr="00880B9E">
          <w:rPr>
            <w:rStyle w:val="Hyperlink"/>
          </w:rPr>
          <w:t>katrin.kahle@kernkonzept.com</w:t>
        </w:r>
      </w:hyperlink>
    </w:p>
    <w:p w14:paraId="1AB5033A" w14:textId="730A35D3" w:rsidR="00880B9E" w:rsidRPr="00880B9E" w:rsidRDefault="00880B9E" w:rsidP="00880B9E"/>
    <w:sectPr w:rsidR="00880B9E" w:rsidRPr="00880B9E" w:rsidSect="00880B9E">
      <w:headerReference w:type="default" r:id="rId12"/>
      <w:pgSz w:w="11906" w:h="16838"/>
      <w:pgMar w:top="2268" w:right="1247" w:bottom="153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E4314" w14:textId="77777777" w:rsidR="00322080" w:rsidRDefault="00322080" w:rsidP="00880B9E">
      <w:pPr>
        <w:spacing w:after="0" w:line="240" w:lineRule="auto"/>
      </w:pPr>
      <w:r>
        <w:separator/>
      </w:r>
    </w:p>
  </w:endnote>
  <w:endnote w:type="continuationSeparator" w:id="0">
    <w:p w14:paraId="59C874CB" w14:textId="77777777" w:rsidR="00322080" w:rsidRDefault="00322080" w:rsidP="00880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erif">
    <w:panose1 w:val="02020600060500020200"/>
    <w:charset w:val="00"/>
    <w:family w:val="roman"/>
    <w:pitch w:val="variable"/>
    <w:sig w:usb0="E00002FF" w:usb1="5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 w:name="Museo Sans 900">
    <w:panose1 w:val="02000000000000000000"/>
    <w:charset w:val="00"/>
    <w:family w:val="modern"/>
    <w:notTrueType/>
    <w:pitch w:val="variable"/>
    <w:sig w:usb0="A00000AF" w:usb1="4000004A" w:usb2="00000000" w:usb3="00000000" w:csb0="00000093" w:csb1="00000000"/>
  </w:font>
  <w:font w:name="Noto Serif Light">
    <w:panose1 w:val="02020402060505020204"/>
    <w:charset w:val="00"/>
    <w:family w:val="roman"/>
    <w:pitch w:val="variable"/>
    <w:sig w:usb0="E00002FF" w:usb1="4000001F" w:usb2="08000029" w:usb3="00000000" w:csb0="00000001" w:csb1="00000000"/>
  </w:font>
  <w:font w:name="Museo Sans 300">
    <w:panose1 w:val="02000000000000000000"/>
    <w:charset w:val="00"/>
    <w:family w:val="modern"/>
    <w:notTrueType/>
    <w:pitch w:val="variable"/>
    <w:sig w:usb0="A00000AF" w:usb1="4000004A" w:usb2="00000000" w:usb3="00000000" w:csb0="00000093" w:csb1="00000000"/>
  </w:font>
  <w:font w:name="Museo Sans 700">
    <w:panose1 w:val="02000000000000000000"/>
    <w:charset w:val="00"/>
    <w:family w:val="modern"/>
    <w:notTrueType/>
    <w:pitch w:val="variable"/>
    <w:sig w:usb0="A00000AF" w:usb1="4000004A" w:usb2="00000000" w:usb3="00000000" w:csb0="00000093" w:csb1="00000000"/>
  </w:font>
  <w:font w:name="Source Code Pro Medium">
    <w:charset w:val="00"/>
    <w:family w:val="modern"/>
    <w:pitch w:val="fixed"/>
    <w:sig w:usb0="200002F7" w:usb1="02003803"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erif bold">
    <w:panose1 w:val="02020802060505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13233" w14:textId="77777777" w:rsidR="00322080" w:rsidRDefault="00322080" w:rsidP="00880B9E">
      <w:pPr>
        <w:spacing w:after="0" w:line="240" w:lineRule="auto"/>
      </w:pPr>
      <w:r>
        <w:separator/>
      </w:r>
    </w:p>
  </w:footnote>
  <w:footnote w:type="continuationSeparator" w:id="0">
    <w:p w14:paraId="1015B8C3" w14:textId="77777777" w:rsidR="00322080" w:rsidRDefault="00322080" w:rsidP="00880B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FDC41" w14:textId="77777777" w:rsidR="00880B9E" w:rsidRDefault="00880B9E" w:rsidP="00880B9E">
    <w:pPr>
      <w:pStyle w:val="Kopfzeile"/>
      <w:jc w:val="right"/>
    </w:pPr>
    <w:r>
      <w:rPr>
        <w:noProof/>
      </w:rPr>
      <w:drawing>
        <wp:inline distT="0" distB="0" distL="0" distR="0" wp14:anchorId="3026ADE2" wp14:editId="56E987A6">
          <wp:extent cx="1791599" cy="4514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8179" cy="4808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12240"/>
    <w:multiLevelType w:val="hybridMultilevel"/>
    <w:tmpl w:val="56A44826"/>
    <w:lvl w:ilvl="0" w:tplc="2990CBF8">
      <w:start w:val="1"/>
      <w:numFmt w:val="bullet"/>
      <w:pStyle w:val="KKListeGro"/>
      <w:lvlText w:val=""/>
      <w:lvlJc w:val="left"/>
      <w:pPr>
        <w:ind w:left="720" w:hanging="360"/>
      </w:pPr>
      <w:rPr>
        <w:rFonts w:ascii="Wingdings 2" w:hAnsi="Wingdings 2" w:hint="default"/>
        <w:color w:val="EC5F47"/>
      </w:rPr>
    </w:lvl>
    <w:lvl w:ilvl="1" w:tplc="8E9C61AE">
      <w:start w:val="1"/>
      <w:numFmt w:val="bullet"/>
      <w:lvlText w:val=""/>
      <w:lvlJc w:val="left"/>
      <w:pPr>
        <w:ind w:left="1440" w:hanging="360"/>
      </w:pPr>
      <w:rPr>
        <w:rFonts w:ascii="Wingdings 2" w:hAnsi="Wingdings 2" w:hint="default"/>
      </w:rPr>
    </w:lvl>
    <w:lvl w:ilvl="2" w:tplc="83920956">
      <w:start w:val="1"/>
      <w:numFmt w:val="bullet"/>
      <w:lvlText w:val=""/>
      <w:lvlJc w:val="left"/>
      <w:pPr>
        <w:ind w:left="2160" w:hanging="360"/>
      </w:pPr>
      <w:rPr>
        <w:rFonts w:ascii="Wingdings" w:hAnsi="Wingdings" w:hint="default"/>
      </w:rPr>
    </w:lvl>
    <w:lvl w:ilvl="3" w:tplc="4B2C3252">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1F2507"/>
    <w:multiLevelType w:val="multilevel"/>
    <w:tmpl w:val="5958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047DCA"/>
    <w:multiLevelType w:val="hybridMultilevel"/>
    <w:tmpl w:val="2A0EB494"/>
    <w:lvl w:ilvl="0" w:tplc="A330E2A2">
      <w:start w:val="1"/>
      <w:numFmt w:val="bullet"/>
      <w:pStyle w:val="KKListenormal"/>
      <w:lvlText w:val=""/>
      <w:lvlJc w:val="left"/>
      <w:pPr>
        <w:ind w:left="1211"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pStyle w:val="KKberschrift4"/>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F94ABA"/>
    <w:multiLevelType w:val="multilevel"/>
    <w:tmpl w:val="2E421DE2"/>
    <w:lvl w:ilvl="0">
      <w:start w:val="1"/>
      <w:numFmt w:val="decimal"/>
      <w:lvlText w:val="%1."/>
      <w:lvlJc w:val="left"/>
      <w:pPr>
        <w:ind w:left="851" w:hanging="851"/>
      </w:pPr>
      <w:rPr>
        <w:rFonts w:hint="default"/>
      </w:rPr>
    </w:lvl>
    <w:lvl w:ilvl="1">
      <w:start w:val="1"/>
      <w:numFmt w:val="decimal"/>
      <w:isLgl/>
      <w:lvlText w:val="%1.%2"/>
      <w:lvlJc w:val="left"/>
      <w:pPr>
        <w:ind w:left="851" w:hanging="851"/>
      </w:pPr>
      <w:rPr>
        <w:rFonts w:hint="default"/>
      </w:rPr>
    </w:lvl>
    <w:lvl w:ilvl="2">
      <w:start w:val="1"/>
      <w:numFmt w:val="decimal"/>
      <w:isLgl/>
      <w:lvlText w:val="%1.%2.%3"/>
      <w:lvlJc w:val="left"/>
      <w:pPr>
        <w:ind w:left="851" w:hanging="851"/>
      </w:pPr>
      <w:rPr>
        <w:rFonts w:hint="default"/>
      </w:rPr>
    </w:lvl>
    <w:lvl w:ilvl="3">
      <w:start w:val="1"/>
      <w:numFmt w:val="decimal"/>
      <w:isLgl/>
      <w:lvlText w:val="%1.%2.%3.%4"/>
      <w:lvlJc w:val="left"/>
      <w:pPr>
        <w:ind w:left="851" w:hanging="851"/>
      </w:pPr>
      <w:rPr>
        <w:rFonts w:hint="default"/>
      </w:rPr>
    </w:lvl>
    <w:lvl w:ilvl="4">
      <w:start w:val="1"/>
      <w:numFmt w:val="decimal"/>
      <w:isLgl/>
      <w:lvlText w:val="%1.%2.%3.%4.%5"/>
      <w:lvlJc w:val="left"/>
      <w:pPr>
        <w:ind w:left="851" w:hanging="851"/>
      </w:pPr>
      <w:rPr>
        <w:rFonts w:hint="default"/>
      </w:rPr>
    </w:lvl>
    <w:lvl w:ilvl="5">
      <w:start w:val="1"/>
      <w:numFmt w:val="decimal"/>
      <w:isLgl/>
      <w:lvlText w:val="%1.%2.%3.%4.%5.%6"/>
      <w:lvlJc w:val="left"/>
      <w:pPr>
        <w:ind w:left="851" w:hanging="851"/>
      </w:pPr>
      <w:rPr>
        <w:rFonts w:hint="default"/>
      </w:rPr>
    </w:lvl>
    <w:lvl w:ilvl="6">
      <w:start w:val="1"/>
      <w:numFmt w:val="decimal"/>
      <w:isLgl/>
      <w:lvlText w:val="%1.%2.%3.%4.%5.%6.%7"/>
      <w:lvlJc w:val="left"/>
      <w:pPr>
        <w:ind w:left="851" w:hanging="851"/>
      </w:pPr>
      <w:rPr>
        <w:rFonts w:hint="default"/>
      </w:rPr>
    </w:lvl>
    <w:lvl w:ilvl="7">
      <w:start w:val="1"/>
      <w:numFmt w:val="decimal"/>
      <w:isLgl/>
      <w:lvlText w:val="%1.%2.%3.%4.%5.%6.%7.%8"/>
      <w:lvlJc w:val="left"/>
      <w:pPr>
        <w:ind w:left="851" w:hanging="851"/>
      </w:pPr>
      <w:rPr>
        <w:rFonts w:hint="default"/>
      </w:rPr>
    </w:lvl>
    <w:lvl w:ilvl="8">
      <w:start w:val="1"/>
      <w:numFmt w:val="decimal"/>
      <w:isLgl/>
      <w:lvlText w:val="%1.%2.%3.%4.%5.%6.%7.%8.%9"/>
      <w:lvlJc w:val="left"/>
      <w:pPr>
        <w:ind w:left="851" w:hanging="851"/>
      </w:pPr>
      <w:rPr>
        <w:rFonts w:hint="default"/>
      </w:rPr>
    </w:lvl>
  </w:abstractNum>
  <w:abstractNum w:abstractNumId="4" w15:restartNumberingAfterBreak="0">
    <w:nsid w:val="79075E92"/>
    <w:multiLevelType w:val="multilevel"/>
    <w:tmpl w:val="9462F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2954551">
    <w:abstractNumId w:val="3"/>
  </w:num>
  <w:num w:numId="2" w16cid:durableId="932281839">
    <w:abstractNumId w:val="0"/>
  </w:num>
  <w:num w:numId="3" w16cid:durableId="1648241552">
    <w:abstractNumId w:val="0"/>
  </w:num>
  <w:num w:numId="4" w16cid:durableId="302318553">
    <w:abstractNumId w:val="2"/>
  </w:num>
  <w:num w:numId="5" w16cid:durableId="2144419100">
    <w:abstractNumId w:val="0"/>
  </w:num>
  <w:num w:numId="6" w16cid:durableId="1131047374">
    <w:abstractNumId w:val="1"/>
  </w:num>
  <w:num w:numId="7" w16cid:durableId="20390419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49C"/>
    <w:rsid w:val="000153D0"/>
    <w:rsid w:val="000E7D8D"/>
    <w:rsid w:val="0015549C"/>
    <w:rsid w:val="001F332D"/>
    <w:rsid w:val="00204DD3"/>
    <w:rsid w:val="00240336"/>
    <w:rsid w:val="00322080"/>
    <w:rsid w:val="00396445"/>
    <w:rsid w:val="005B325F"/>
    <w:rsid w:val="005F481E"/>
    <w:rsid w:val="00701454"/>
    <w:rsid w:val="007E0389"/>
    <w:rsid w:val="00852B03"/>
    <w:rsid w:val="00880B9E"/>
    <w:rsid w:val="009B5700"/>
    <w:rsid w:val="009C0771"/>
    <w:rsid w:val="00B00709"/>
    <w:rsid w:val="00B85D2A"/>
    <w:rsid w:val="00C32BBA"/>
    <w:rsid w:val="00CF4EEF"/>
    <w:rsid w:val="00DE50CD"/>
    <w:rsid w:val="00E01767"/>
    <w:rsid w:val="00E34FAE"/>
    <w:rsid w:val="00ED4086"/>
    <w:rsid w:val="00FB0221"/>
    <w:rsid w:val="00FC71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CFCA7"/>
  <w15:chartTrackingRefBased/>
  <w15:docId w15:val="{C0C7C281-0579-4BB6-B08B-F3E7A4905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KK Fließtext"/>
    <w:qFormat/>
    <w:rsid w:val="009C0771"/>
    <w:pPr>
      <w:spacing w:after="270" w:line="270" w:lineRule="atLeast"/>
      <w:contextualSpacing/>
    </w:pPr>
    <w:rPr>
      <w:rFonts w:ascii="Noto Serif" w:hAnsi="Noto Serif"/>
      <w:sz w:val="18"/>
    </w:rPr>
  </w:style>
  <w:style w:type="paragraph" w:styleId="berschrift1">
    <w:name w:val="heading 1"/>
    <w:basedOn w:val="Standard"/>
    <w:next w:val="Standard"/>
    <w:link w:val="berschrift1Zchn"/>
    <w:uiPriority w:val="9"/>
    <w:qFormat/>
    <w:rsid w:val="000E7D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KTitel">
    <w:name w:val="KK Titel"/>
    <w:basedOn w:val="Titel"/>
    <w:link w:val="KKTitelZchn"/>
    <w:qFormat/>
    <w:rsid w:val="000E7D8D"/>
    <w:pPr>
      <w:spacing w:before="360"/>
    </w:pPr>
    <w:rPr>
      <w:rFonts w:ascii="Museo Sans 900" w:hAnsi="Museo Sans 900"/>
      <w:caps/>
      <w:color w:val="273845"/>
      <w:sz w:val="66"/>
      <w:szCs w:val="66"/>
      <w:lang w:val="en-GB"/>
    </w:rPr>
  </w:style>
  <w:style w:type="character" w:customStyle="1" w:styleId="KKTitelZchn">
    <w:name w:val="KK Titel Zchn"/>
    <w:basedOn w:val="TitelZchn"/>
    <w:link w:val="KKTitel"/>
    <w:rsid w:val="000E7D8D"/>
    <w:rPr>
      <w:rFonts w:ascii="Museo Sans 900" w:eastAsiaTheme="majorEastAsia" w:hAnsi="Museo Sans 900" w:cstheme="majorBidi"/>
      <w:caps/>
      <w:color w:val="273845"/>
      <w:spacing w:val="-10"/>
      <w:kern w:val="28"/>
      <w:sz w:val="66"/>
      <w:szCs w:val="66"/>
      <w:lang w:val="en-GB"/>
    </w:rPr>
  </w:style>
  <w:style w:type="paragraph" w:styleId="Titel">
    <w:name w:val="Title"/>
    <w:basedOn w:val="Standard"/>
    <w:next w:val="Standard"/>
    <w:link w:val="TitelZchn"/>
    <w:uiPriority w:val="10"/>
    <w:qFormat/>
    <w:rsid w:val="000E7D8D"/>
    <w:pPr>
      <w:spacing w:after="0" w:line="240" w:lineRule="auto"/>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E7D8D"/>
    <w:rPr>
      <w:rFonts w:asciiTheme="majorHAnsi" w:eastAsiaTheme="majorEastAsia" w:hAnsiTheme="majorHAnsi" w:cstheme="majorBidi"/>
      <w:spacing w:val="-10"/>
      <w:kern w:val="28"/>
      <w:sz w:val="56"/>
      <w:szCs w:val="56"/>
      <w:lang w:val="en-US"/>
    </w:rPr>
  </w:style>
  <w:style w:type="paragraph" w:customStyle="1" w:styleId="KKDokumententyp">
    <w:name w:val="KK Dokumententyp"/>
    <w:basedOn w:val="Standard"/>
    <w:next w:val="KKTitel"/>
    <w:link w:val="KKDokumententypZchn"/>
    <w:qFormat/>
    <w:rsid w:val="00E34FAE"/>
    <w:pPr>
      <w:spacing w:before="100" w:beforeAutospacing="1" w:after="840" w:line="240" w:lineRule="auto"/>
      <w:contextualSpacing w:val="0"/>
    </w:pPr>
    <w:rPr>
      <w:sz w:val="30"/>
    </w:rPr>
  </w:style>
  <w:style w:type="character" w:customStyle="1" w:styleId="KKDokumententypZchn">
    <w:name w:val="KK Dokumententyp Zchn"/>
    <w:basedOn w:val="Absatz-Standardschriftart"/>
    <w:link w:val="KKDokumententyp"/>
    <w:rsid w:val="00E34FAE"/>
    <w:rPr>
      <w:rFonts w:ascii="Noto Serif" w:hAnsi="Noto Serif"/>
      <w:sz w:val="30"/>
    </w:rPr>
  </w:style>
  <w:style w:type="paragraph" w:customStyle="1" w:styleId="KKAbbildung">
    <w:name w:val="KK Abbildung"/>
    <w:basedOn w:val="Standard"/>
    <w:link w:val="KKAbbildungZchn"/>
    <w:qFormat/>
    <w:rsid w:val="000E7D8D"/>
    <w:rPr>
      <w:i/>
      <w:lang w:val="en-GB"/>
    </w:rPr>
  </w:style>
  <w:style w:type="character" w:customStyle="1" w:styleId="KKAbbildungZchn">
    <w:name w:val="KK Abbildung Zchn"/>
    <w:basedOn w:val="Absatz-Standardschriftart"/>
    <w:link w:val="KKAbbildung"/>
    <w:rsid w:val="000E7D8D"/>
    <w:rPr>
      <w:rFonts w:ascii="Noto Serif" w:hAnsi="Noto Serif"/>
      <w:i/>
      <w:sz w:val="18"/>
      <w:lang w:val="en-GB"/>
    </w:rPr>
  </w:style>
  <w:style w:type="paragraph" w:customStyle="1" w:styleId="KKberschrift1">
    <w:name w:val="KK Überschrift 1"/>
    <w:basedOn w:val="berschrift1"/>
    <w:link w:val="KKberschrift1Zchn"/>
    <w:qFormat/>
    <w:rsid w:val="000E7D8D"/>
    <w:pPr>
      <w:spacing w:after="360" w:line="288" w:lineRule="auto"/>
    </w:pPr>
    <w:rPr>
      <w:rFonts w:ascii="Museo Sans 900" w:hAnsi="Museo Sans 900"/>
      <w:color w:val="273845"/>
      <w:sz w:val="40"/>
      <w:szCs w:val="40"/>
      <w:lang w:val="en-GB"/>
    </w:rPr>
  </w:style>
  <w:style w:type="character" w:customStyle="1" w:styleId="KKberschrift1Zchn">
    <w:name w:val="KK Überschrift 1 Zchn"/>
    <w:basedOn w:val="berschrift1Zchn"/>
    <w:link w:val="KKberschrift1"/>
    <w:rsid w:val="000E7D8D"/>
    <w:rPr>
      <w:rFonts w:ascii="Museo Sans 900" w:eastAsiaTheme="majorEastAsia" w:hAnsi="Museo Sans 900" w:cstheme="majorBidi"/>
      <w:color w:val="273845"/>
      <w:sz w:val="40"/>
      <w:szCs w:val="40"/>
      <w:lang w:val="en-GB"/>
    </w:rPr>
  </w:style>
  <w:style w:type="character" w:customStyle="1" w:styleId="berschrift1Zchn">
    <w:name w:val="Überschrift 1 Zchn"/>
    <w:basedOn w:val="Absatz-Standardschriftart"/>
    <w:link w:val="berschrift1"/>
    <w:uiPriority w:val="9"/>
    <w:rsid w:val="000E7D8D"/>
    <w:rPr>
      <w:rFonts w:asciiTheme="majorHAnsi" w:eastAsiaTheme="majorEastAsia" w:hAnsiTheme="majorHAnsi" w:cstheme="majorBidi"/>
      <w:color w:val="2F5496" w:themeColor="accent1" w:themeShade="BF"/>
      <w:sz w:val="32"/>
      <w:szCs w:val="32"/>
      <w:lang w:val="en-US"/>
    </w:rPr>
  </w:style>
  <w:style w:type="paragraph" w:customStyle="1" w:styleId="KKberschrift2">
    <w:name w:val="KK Überschrift 2"/>
    <w:basedOn w:val="berschrift1"/>
    <w:link w:val="KKberschrift2Zchn"/>
    <w:qFormat/>
    <w:rsid w:val="00E34FAE"/>
    <w:pPr>
      <w:spacing w:before="860" w:after="100" w:afterAutospacing="1" w:line="288" w:lineRule="auto"/>
    </w:pPr>
    <w:rPr>
      <w:rFonts w:ascii="Museo Sans 900" w:hAnsi="Museo Sans 900"/>
      <w:color w:val="273845"/>
      <w:sz w:val="30"/>
      <w:lang w:val="en-GB"/>
    </w:rPr>
  </w:style>
  <w:style w:type="character" w:customStyle="1" w:styleId="KKberschrift2Zchn">
    <w:name w:val="KK Überschrift 2 Zchn"/>
    <w:basedOn w:val="berschrift1Zchn"/>
    <w:link w:val="KKberschrift2"/>
    <w:rsid w:val="00E34FAE"/>
    <w:rPr>
      <w:rFonts w:ascii="Museo Sans 900" w:eastAsiaTheme="majorEastAsia" w:hAnsi="Museo Sans 900" w:cstheme="majorBidi"/>
      <w:color w:val="273845"/>
      <w:sz w:val="30"/>
      <w:szCs w:val="32"/>
      <w:lang w:val="en-GB"/>
    </w:rPr>
  </w:style>
  <w:style w:type="paragraph" w:customStyle="1" w:styleId="KKberschrift4">
    <w:name w:val="KK Überschrift 4"/>
    <w:basedOn w:val="Standard"/>
    <w:next w:val="Standard"/>
    <w:link w:val="KKberschrift4Zchn"/>
    <w:qFormat/>
    <w:rsid w:val="000E7D8D"/>
    <w:pPr>
      <w:keepNext/>
      <w:keepLines/>
      <w:numPr>
        <w:ilvl w:val="3"/>
        <w:numId w:val="4"/>
      </w:numPr>
      <w:spacing w:before="240" w:after="360" w:line="288" w:lineRule="auto"/>
      <w:ind w:left="851" w:hanging="851"/>
      <w:outlineLvl w:val="0"/>
    </w:pPr>
    <w:rPr>
      <w:rFonts w:ascii="Museo Sans 900" w:eastAsiaTheme="majorEastAsia" w:hAnsi="Museo Sans 900" w:cstheme="majorBidi"/>
      <w:color w:val="273845"/>
      <w:sz w:val="24"/>
      <w:szCs w:val="40"/>
      <w:lang w:val="en-GB"/>
    </w:rPr>
  </w:style>
  <w:style w:type="character" w:customStyle="1" w:styleId="KKberschrift4Zchn">
    <w:name w:val="KK Überschrift 4 Zchn"/>
    <w:basedOn w:val="Absatz-Standardschriftart"/>
    <w:link w:val="KKberschrift4"/>
    <w:rsid w:val="000E7D8D"/>
    <w:rPr>
      <w:rFonts w:ascii="Museo Sans 900" w:eastAsiaTheme="majorEastAsia" w:hAnsi="Museo Sans 900" w:cstheme="majorBidi"/>
      <w:color w:val="273845"/>
      <w:sz w:val="24"/>
      <w:szCs w:val="40"/>
      <w:lang w:val="en-GB"/>
    </w:rPr>
  </w:style>
  <w:style w:type="paragraph" w:customStyle="1" w:styleId="KKUntertitel">
    <w:name w:val="KK Untertitel"/>
    <w:basedOn w:val="KKTitel"/>
    <w:link w:val="KKUntertitelZchn"/>
    <w:qFormat/>
    <w:rsid w:val="000E7D8D"/>
    <w:pPr>
      <w:spacing w:before="100" w:beforeAutospacing="1" w:after="1000"/>
    </w:pPr>
    <w:rPr>
      <w:color w:val="EC5F47"/>
    </w:rPr>
  </w:style>
  <w:style w:type="character" w:customStyle="1" w:styleId="KKUntertitelZchn">
    <w:name w:val="KK Untertitel Zchn"/>
    <w:basedOn w:val="KKTitelZchn"/>
    <w:link w:val="KKUntertitel"/>
    <w:rsid w:val="000E7D8D"/>
    <w:rPr>
      <w:rFonts w:ascii="Museo Sans 900" w:eastAsiaTheme="majorEastAsia" w:hAnsi="Museo Sans 900" w:cstheme="majorBidi"/>
      <w:caps/>
      <w:color w:val="EC5F47"/>
      <w:spacing w:val="-10"/>
      <w:kern w:val="28"/>
      <w:sz w:val="66"/>
      <w:szCs w:val="66"/>
      <w:lang w:val="en-GB"/>
    </w:rPr>
  </w:style>
  <w:style w:type="paragraph" w:customStyle="1" w:styleId="KKberschrift3">
    <w:name w:val="KK Überschrift 3"/>
    <w:basedOn w:val="KKberschrift1"/>
    <w:next w:val="Standard"/>
    <w:link w:val="KKberschrift3Zchn"/>
    <w:qFormat/>
    <w:rsid w:val="000E7D8D"/>
    <w:rPr>
      <w:sz w:val="24"/>
    </w:rPr>
  </w:style>
  <w:style w:type="character" w:customStyle="1" w:styleId="KKberschrift3Zchn">
    <w:name w:val="KK Überschrift 3 Zchn"/>
    <w:basedOn w:val="Absatz-Standardschriftart"/>
    <w:link w:val="KKberschrift3"/>
    <w:rsid w:val="000E7D8D"/>
    <w:rPr>
      <w:rFonts w:ascii="Museo Sans 900" w:eastAsiaTheme="majorEastAsia" w:hAnsi="Museo Sans 900" w:cstheme="majorBidi"/>
      <w:color w:val="273845"/>
      <w:sz w:val="24"/>
      <w:szCs w:val="40"/>
      <w:lang w:val="en-GB"/>
    </w:rPr>
  </w:style>
  <w:style w:type="paragraph" w:customStyle="1" w:styleId="KKBriefkopfBetreff">
    <w:name w:val="KK Briefkopf Betreff"/>
    <w:basedOn w:val="Standard"/>
    <w:qFormat/>
    <w:rsid w:val="000E7D8D"/>
    <w:pPr>
      <w:spacing w:after="540" w:line="240" w:lineRule="exact"/>
    </w:pPr>
    <w:rPr>
      <w:rFonts w:ascii="Museo Sans 900" w:hAnsi="Museo Sans 900" w:cs="Noto Serif"/>
      <w:caps/>
      <w:spacing w:val="11"/>
      <w:sz w:val="24"/>
      <w:szCs w:val="18"/>
    </w:rPr>
  </w:style>
  <w:style w:type="paragraph" w:customStyle="1" w:styleId="KKBriefkopfDatum">
    <w:name w:val="KK Briefkopf Datum"/>
    <w:basedOn w:val="Standard"/>
    <w:qFormat/>
    <w:rsid w:val="000E7D8D"/>
    <w:pPr>
      <w:spacing w:after="0" w:line="270" w:lineRule="exact"/>
    </w:pPr>
    <w:rPr>
      <w:rFonts w:cs="Noto Serif"/>
      <w:szCs w:val="18"/>
    </w:rPr>
  </w:style>
  <w:style w:type="paragraph" w:customStyle="1" w:styleId="KKBriefkopfAdressen">
    <w:name w:val="KK Briefkopf Adressen"/>
    <w:basedOn w:val="Standard"/>
    <w:qFormat/>
    <w:rsid w:val="000E7D8D"/>
    <w:pPr>
      <w:spacing w:after="0" w:line="210" w:lineRule="exact"/>
    </w:pPr>
    <w:rPr>
      <w:rFonts w:ascii="Museo Sans 900" w:hAnsi="Museo Sans 900" w:cs="Noto Serif"/>
      <w:sz w:val="14"/>
      <w:szCs w:val="14"/>
    </w:rPr>
  </w:style>
  <w:style w:type="paragraph" w:customStyle="1" w:styleId="KKBriefkopfEmpfnger">
    <w:name w:val="KK Briefkopf Empfänger"/>
    <w:basedOn w:val="Textkrper"/>
    <w:qFormat/>
    <w:rsid w:val="00701454"/>
    <w:pPr>
      <w:autoSpaceDE w:val="0"/>
      <w:autoSpaceDN w:val="0"/>
      <w:spacing w:after="0" w:line="300" w:lineRule="exact"/>
    </w:pPr>
    <w:rPr>
      <w:rFonts w:eastAsia="Noto Serif Light" w:cs="Noto Serif Light"/>
      <w:sz w:val="20"/>
      <w:szCs w:val="16"/>
    </w:rPr>
  </w:style>
  <w:style w:type="paragraph" w:styleId="Textkrper">
    <w:name w:val="Body Text"/>
    <w:basedOn w:val="Standard"/>
    <w:link w:val="TextkrperZchn"/>
    <w:uiPriority w:val="99"/>
    <w:semiHidden/>
    <w:unhideWhenUsed/>
    <w:rsid w:val="000E7D8D"/>
    <w:pPr>
      <w:spacing w:after="120"/>
    </w:pPr>
  </w:style>
  <w:style w:type="character" w:customStyle="1" w:styleId="TextkrperZchn">
    <w:name w:val="Textkörper Zchn"/>
    <w:basedOn w:val="Absatz-Standardschriftart"/>
    <w:link w:val="Textkrper"/>
    <w:uiPriority w:val="99"/>
    <w:semiHidden/>
    <w:rsid w:val="000E7D8D"/>
    <w:rPr>
      <w:rFonts w:ascii="Noto Serif Light" w:hAnsi="Noto Serif Light"/>
      <w:sz w:val="18"/>
      <w:lang w:val="en-US"/>
    </w:rPr>
  </w:style>
  <w:style w:type="paragraph" w:customStyle="1" w:styleId="KKFunotentext">
    <w:name w:val="KK Fußnotentext"/>
    <w:basedOn w:val="Standard"/>
    <w:qFormat/>
    <w:rsid w:val="009C0771"/>
    <w:pPr>
      <w:spacing w:after="0" w:line="240" w:lineRule="auto"/>
    </w:pPr>
    <w:rPr>
      <w:rFonts w:ascii="Museo Sans 300" w:hAnsi="Museo Sans 300"/>
      <w:i/>
      <w:iCs/>
      <w:sz w:val="14"/>
    </w:rPr>
  </w:style>
  <w:style w:type="paragraph" w:customStyle="1" w:styleId="KKKopfzeileDokumente">
    <w:name w:val="KK Kopfzeile Dokumente"/>
    <w:basedOn w:val="Standard"/>
    <w:qFormat/>
    <w:rsid w:val="00E34FAE"/>
    <w:pPr>
      <w:spacing w:after="0" w:line="240" w:lineRule="auto"/>
      <w:jc w:val="right"/>
    </w:pPr>
    <w:rPr>
      <w:rFonts w:ascii="Museo Sans 700" w:hAnsi="Museo Sans 700" w:cs="Noto Serif"/>
      <w:sz w:val="14"/>
    </w:rPr>
  </w:style>
  <w:style w:type="paragraph" w:customStyle="1" w:styleId="KKWichtig">
    <w:name w:val="KK Wichtig"/>
    <w:basedOn w:val="Standard"/>
    <w:next w:val="Standard"/>
    <w:link w:val="KKWichtigZchn"/>
    <w:qFormat/>
    <w:rsid w:val="009C0771"/>
    <w:pPr>
      <w:spacing w:before="240" w:after="360" w:line="288" w:lineRule="auto"/>
      <w:ind w:left="2268"/>
      <w:outlineLvl w:val="0"/>
    </w:pPr>
    <w:rPr>
      <w:rFonts w:ascii="Museo Sans 900" w:eastAsiaTheme="majorEastAsia" w:hAnsi="Museo Sans 900" w:cstheme="majorBidi"/>
      <w:sz w:val="24"/>
      <w:szCs w:val="40"/>
      <w:lang w:val="en-GB"/>
    </w:rPr>
  </w:style>
  <w:style w:type="character" w:customStyle="1" w:styleId="KKWichtigZchn">
    <w:name w:val="KK Wichtig Zchn"/>
    <w:basedOn w:val="Absatz-Standardschriftart"/>
    <w:link w:val="KKWichtig"/>
    <w:rsid w:val="009C0771"/>
    <w:rPr>
      <w:rFonts w:ascii="Museo Sans 900" w:eastAsiaTheme="majorEastAsia" w:hAnsi="Museo Sans 900" w:cstheme="majorBidi"/>
      <w:sz w:val="24"/>
      <w:szCs w:val="40"/>
      <w:lang w:val="en-GB"/>
    </w:rPr>
  </w:style>
  <w:style w:type="paragraph" w:customStyle="1" w:styleId="KKHervorhebung">
    <w:name w:val="KK Hervorhebung"/>
    <w:basedOn w:val="Standard"/>
    <w:qFormat/>
    <w:rsid w:val="009C0771"/>
    <w:pPr>
      <w:spacing w:before="240" w:after="360" w:line="288" w:lineRule="auto"/>
      <w:ind w:left="851"/>
    </w:pPr>
    <w:rPr>
      <w:rFonts w:ascii="Museo Sans 900" w:eastAsiaTheme="majorEastAsia" w:hAnsi="Museo Sans 900" w:cstheme="majorBidi"/>
      <w:sz w:val="24"/>
      <w:szCs w:val="40"/>
    </w:rPr>
  </w:style>
  <w:style w:type="paragraph" w:customStyle="1" w:styleId="KKPARTXDokumententeile">
    <w:name w:val="KK PART X Dokumententeile"/>
    <w:basedOn w:val="KKberschrift1"/>
    <w:qFormat/>
    <w:rsid w:val="00E01767"/>
    <w:rPr>
      <w:rFonts w:ascii="Museo Sans 300" w:hAnsi="Museo Sans 300"/>
      <w:caps/>
      <w:color w:val="475B6C"/>
      <w:sz w:val="30"/>
    </w:rPr>
  </w:style>
  <w:style w:type="paragraph" w:customStyle="1" w:styleId="KKPARTX">
    <w:name w:val="KK PART X"/>
    <w:basedOn w:val="KKberschrift1"/>
    <w:qFormat/>
    <w:rsid w:val="00E34FAE"/>
    <w:pPr>
      <w:spacing w:before="100" w:beforeAutospacing="1" w:after="980" w:line="240" w:lineRule="auto"/>
      <w:contextualSpacing w:val="0"/>
    </w:pPr>
    <w:rPr>
      <w:rFonts w:ascii="Noto Serif" w:hAnsi="Noto Serif"/>
      <w:caps/>
      <w:color w:val="475B6C"/>
      <w:sz w:val="30"/>
    </w:rPr>
  </w:style>
  <w:style w:type="paragraph" w:customStyle="1" w:styleId="KKListenormal">
    <w:name w:val="KK Liste normal"/>
    <w:basedOn w:val="Listenabsatz"/>
    <w:qFormat/>
    <w:rsid w:val="001F332D"/>
    <w:pPr>
      <w:numPr>
        <w:numId w:val="4"/>
      </w:numPr>
      <w:spacing w:before="360"/>
    </w:pPr>
    <w:rPr>
      <w:rFonts w:cs="Noto Serif"/>
      <w:lang w:val="en-GB"/>
    </w:rPr>
  </w:style>
  <w:style w:type="paragraph" w:styleId="Listenabsatz">
    <w:name w:val="List Paragraph"/>
    <w:basedOn w:val="Standard"/>
    <w:uiPriority w:val="34"/>
    <w:qFormat/>
    <w:rsid w:val="001F332D"/>
    <w:pPr>
      <w:ind w:left="720"/>
    </w:pPr>
  </w:style>
  <w:style w:type="paragraph" w:customStyle="1" w:styleId="KKListeGro">
    <w:name w:val="KK Liste Groß"/>
    <w:basedOn w:val="Listenabsatz"/>
    <w:qFormat/>
    <w:rsid w:val="001F332D"/>
    <w:pPr>
      <w:numPr>
        <w:numId w:val="5"/>
      </w:numPr>
      <w:spacing w:line="480" w:lineRule="auto"/>
    </w:pPr>
    <w:rPr>
      <w:rFonts w:ascii="Museo Sans 900" w:hAnsi="Museo Sans 900"/>
    </w:rPr>
  </w:style>
  <w:style w:type="paragraph" w:customStyle="1" w:styleId="KKCode">
    <w:name w:val="KK Code"/>
    <w:basedOn w:val="Standard"/>
    <w:qFormat/>
    <w:rsid w:val="001F332D"/>
    <w:pPr>
      <w:ind w:left="1276" w:hanging="709"/>
    </w:pPr>
    <w:rPr>
      <w:rFonts w:ascii="Source Code Pro Medium" w:hAnsi="Source Code Pro Medium"/>
    </w:rPr>
  </w:style>
  <w:style w:type="paragraph" w:customStyle="1" w:styleId="KKCodebeschreibung">
    <w:name w:val="KK Codebeschreibung"/>
    <w:basedOn w:val="KKCode"/>
    <w:qFormat/>
    <w:rsid w:val="001F332D"/>
    <w:rPr>
      <w:i/>
    </w:rPr>
  </w:style>
  <w:style w:type="table" w:customStyle="1" w:styleId="KKTabelle">
    <w:name w:val="KK Tabelle"/>
    <w:basedOn w:val="NormaleTabelle"/>
    <w:uiPriority w:val="99"/>
    <w:rsid w:val="001F332D"/>
    <w:pPr>
      <w:spacing w:after="0" w:line="240" w:lineRule="auto"/>
      <w:contextualSpacing/>
    </w:pPr>
    <w:rPr>
      <w:rFonts w:ascii="Noto Serif" w:hAnsi="Noto Serif"/>
      <w:sz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Pr>
    <w:tcPr>
      <w:vAlign w:val="center"/>
    </w:tcPr>
    <w:tblStylePr w:type="firstRow">
      <w:rPr>
        <w:rFonts w:ascii="Noto Serif" w:hAnsi="Noto Serif"/>
        <w:b/>
        <w:sz w:val="18"/>
      </w:rPr>
      <w:tblPr/>
      <w:tcPr>
        <w:shd w:val="clear" w:color="auto" w:fill="E0E8ED"/>
      </w:tcPr>
    </w:tblStylePr>
    <w:tblStylePr w:type="band2Horz">
      <w:rPr>
        <w:rFonts w:ascii="Noto Serif" w:hAnsi="Noto Serif"/>
        <w:sz w:val="18"/>
      </w:rPr>
      <w:tblPr/>
      <w:tcPr>
        <w:shd w:val="clear" w:color="auto" w:fill="E0E8ED"/>
      </w:tcPr>
    </w:tblStylePr>
  </w:style>
  <w:style w:type="paragraph" w:styleId="Kopfzeile">
    <w:name w:val="header"/>
    <w:basedOn w:val="Standard"/>
    <w:link w:val="KopfzeileZchn"/>
    <w:uiPriority w:val="99"/>
    <w:unhideWhenUsed/>
    <w:rsid w:val="00880B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0B9E"/>
    <w:rPr>
      <w:rFonts w:ascii="Noto Serif" w:hAnsi="Noto Serif"/>
      <w:sz w:val="18"/>
    </w:rPr>
  </w:style>
  <w:style w:type="paragraph" w:styleId="Fuzeile">
    <w:name w:val="footer"/>
    <w:basedOn w:val="Standard"/>
    <w:link w:val="FuzeileZchn"/>
    <w:uiPriority w:val="99"/>
    <w:unhideWhenUsed/>
    <w:rsid w:val="00880B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0B9E"/>
    <w:rPr>
      <w:rFonts w:ascii="Noto Serif" w:hAnsi="Noto Serif"/>
      <w:sz w:val="18"/>
    </w:rPr>
  </w:style>
  <w:style w:type="character" w:customStyle="1" w:styleId="markedcontent">
    <w:name w:val="markedcontent"/>
    <w:basedOn w:val="Absatz-Standardschriftart"/>
    <w:rsid w:val="00880B9E"/>
  </w:style>
  <w:style w:type="paragraph" w:customStyle="1" w:styleId="KKPMTeaser">
    <w:name w:val="KK PM Teaser"/>
    <w:basedOn w:val="Standard"/>
    <w:qFormat/>
    <w:rsid w:val="00880B9E"/>
    <w:pPr>
      <w:spacing w:before="100" w:beforeAutospacing="1" w:after="100" w:afterAutospacing="1" w:line="270" w:lineRule="exact"/>
      <w:contextualSpacing w:val="0"/>
    </w:pPr>
    <w:rPr>
      <w:rFonts w:ascii="Museo Sans 900" w:eastAsia="Times New Roman" w:hAnsi="Museo Sans 900" w:cs="Arial"/>
      <w:szCs w:val="18"/>
      <w:lang w:val="en-GB" w:eastAsia="de-DE"/>
    </w:rPr>
  </w:style>
  <w:style w:type="character" w:styleId="Hyperlink">
    <w:name w:val="Hyperlink"/>
    <w:basedOn w:val="Absatz-Standardschriftart"/>
    <w:uiPriority w:val="99"/>
    <w:unhideWhenUsed/>
    <w:rsid w:val="00880B9E"/>
    <w:rPr>
      <w:color w:val="0563C1" w:themeColor="hyperlink"/>
      <w:u w:val="single"/>
    </w:rPr>
  </w:style>
  <w:style w:type="character" w:styleId="NichtaufgelsteErwhnung">
    <w:name w:val="Unresolved Mention"/>
    <w:basedOn w:val="Absatz-Standardschriftart"/>
    <w:uiPriority w:val="99"/>
    <w:semiHidden/>
    <w:unhideWhenUsed/>
    <w:rsid w:val="00880B9E"/>
    <w:rPr>
      <w:color w:val="605E5C"/>
      <w:shd w:val="clear" w:color="auto" w:fill="E1DFDD"/>
    </w:rPr>
  </w:style>
  <w:style w:type="paragraph" w:customStyle="1" w:styleId="KKPM">
    <w:name w:val="KK PM"/>
    <w:basedOn w:val="KKBriefkopfBetreff"/>
    <w:qFormat/>
    <w:rsid w:val="00880B9E"/>
    <w:pPr>
      <w:spacing w:after="100" w:afterAutospacing="1" w:line="270" w:lineRule="exact"/>
    </w:pPr>
  </w:style>
  <w:style w:type="paragraph" w:customStyle="1" w:styleId="PMHeader">
    <w:name w:val="PM Header"/>
    <w:basedOn w:val="KKberschrift1"/>
    <w:qFormat/>
    <w:rsid w:val="00880B9E"/>
    <w:pPr>
      <w:spacing w:after="100" w:afterAutospacing="1" w:line="480" w:lineRule="atLeast"/>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35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kernkonzep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rin.kahle@kernkonzept.com" TargetMode="External"/><Relationship Id="rId5" Type="http://schemas.openxmlformats.org/officeDocument/2006/relationships/webSettings" Target="webSettings.xml"/><Relationship Id="rId10" Type="http://schemas.openxmlformats.org/officeDocument/2006/relationships/hyperlink" Target="https://spdx.org/licenses/MIT.html" TargetMode="External"/><Relationship Id="rId4" Type="http://schemas.openxmlformats.org/officeDocument/2006/relationships/settings" Target="settings.xml"/><Relationship Id="rId9" Type="http://schemas.openxmlformats.org/officeDocument/2006/relationships/hyperlink" Target="http://www.kernkonzep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enzel\Documents\Benutzerdefinierte%20Office-Vorlagen\Kernkonzept%20Press%20Release%20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9E213-1704-45CE-8CAA-804576EC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Kernkonzept Press Release Vorlage.dotx</Template>
  <TotalTime>0</TotalTime>
  <Pages>2</Pages>
  <Words>700</Words>
  <Characters>4410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Menzel</dc:creator>
  <cp:keywords/>
  <dc:description/>
  <cp:lastModifiedBy>Jenny Menzel</cp:lastModifiedBy>
  <cp:revision>3</cp:revision>
  <dcterms:created xsi:type="dcterms:W3CDTF">2025-08-28T10:27:00Z</dcterms:created>
  <dcterms:modified xsi:type="dcterms:W3CDTF">2025-09-11T13:26:00Z</dcterms:modified>
</cp:coreProperties>
</file>